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06802" w14:textId="7ADEA6B0" w:rsidR="00B97B6A" w:rsidRPr="0061296B" w:rsidRDefault="005A699A">
      <w:pPr>
        <w:rPr>
          <w:sz w:val="32"/>
          <w:szCs w:val="32"/>
        </w:rPr>
      </w:pPr>
      <w:r>
        <w:rPr>
          <w:sz w:val="32"/>
          <w:szCs w:val="32"/>
        </w:rPr>
        <w:t xml:space="preserve">A </w:t>
      </w:r>
      <w:r w:rsidR="0061296B">
        <w:rPr>
          <w:sz w:val="32"/>
          <w:szCs w:val="32"/>
        </w:rPr>
        <w:t>Disasters cluster</w:t>
      </w:r>
      <w:r w:rsidR="00B97B6A" w:rsidRPr="0061296B">
        <w:rPr>
          <w:sz w:val="32"/>
          <w:szCs w:val="32"/>
        </w:rPr>
        <w:t xml:space="preserve"> key driver for information quality is associated with our goal to define and develop “ESIP-certified” </w:t>
      </w:r>
      <w:r w:rsidR="00B97B6A" w:rsidRPr="005A699A">
        <w:rPr>
          <w:color w:val="000090"/>
          <w:sz w:val="32"/>
          <w:szCs w:val="32"/>
        </w:rPr>
        <w:t>trusted data</w:t>
      </w:r>
      <w:r w:rsidR="00B97B6A" w:rsidRPr="0061296B">
        <w:rPr>
          <w:sz w:val="32"/>
          <w:szCs w:val="32"/>
        </w:rPr>
        <w:t xml:space="preserve"> products</w:t>
      </w:r>
      <w:r w:rsidR="00F0675E" w:rsidRPr="0061296B">
        <w:rPr>
          <w:sz w:val="32"/>
          <w:szCs w:val="32"/>
        </w:rPr>
        <w:t xml:space="preserve"> to support </w:t>
      </w:r>
      <w:r w:rsidR="00F0675E" w:rsidRPr="005A699A">
        <w:rPr>
          <w:color w:val="000090"/>
          <w:sz w:val="32"/>
          <w:szCs w:val="32"/>
        </w:rPr>
        <w:t>Data-Driven Decision Making</w:t>
      </w:r>
      <w:r w:rsidR="00F0675E" w:rsidRPr="0061296B">
        <w:rPr>
          <w:sz w:val="32"/>
          <w:szCs w:val="32"/>
        </w:rPr>
        <w:t xml:space="preserve"> for disasters applications.</w:t>
      </w:r>
    </w:p>
    <w:p w14:paraId="1612CEF3" w14:textId="77777777" w:rsidR="00B97B6A" w:rsidRPr="0061296B" w:rsidRDefault="00B97B6A">
      <w:pPr>
        <w:rPr>
          <w:sz w:val="32"/>
          <w:szCs w:val="32"/>
        </w:rPr>
      </w:pPr>
    </w:p>
    <w:p w14:paraId="6A99F8EC" w14:textId="77777777" w:rsidR="00017B81" w:rsidRDefault="00017B81">
      <w:pPr>
        <w:rPr>
          <w:sz w:val="32"/>
          <w:szCs w:val="32"/>
        </w:rPr>
      </w:pPr>
      <w:r w:rsidRPr="0061296B">
        <w:rPr>
          <w:sz w:val="32"/>
          <w:szCs w:val="32"/>
        </w:rPr>
        <w:t>Trusted Data</w:t>
      </w:r>
      <w:r w:rsidR="00140EDA" w:rsidRPr="0061296B">
        <w:rPr>
          <w:sz w:val="32"/>
          <w:szCs w:val="32"/>
        </w:rPr>
        <w:t xml:space="preserve"> </w:t>
      </w:r>
      <w:r w:rsidR="00B97B6A" w:rsidRPr="0061296B">
        <w:rPr>
          <w:sz w:val="32"/>
          <w:szCs w:val="32"/>
        </w:rPr>
        <w:t>concepts</w:t>
      </w:r>
      <w:r w:rsidRPr="0061296B">
        <w:rPr>
          <w:sz w:val="32"/>
          <w:szCs w:val="32"/>
        </w:rPr>
        <w:t xml:space="preserve"> (</w:t>
      </w:r>
      <w:r w:rsidR="00B97B6A" w:rsidRPr="0061296B">
        <w:rPr>
          <w:sz w:val="32"/>
          <w:szCs w:val="32"/>
        </w:rPr>
        <w:t xml:space="preserve">source: </w:t>
      </w:r>
      <w:r w:rsidRPr="0061296B">
        <w:rPr>
          <w:sz w:val="32"/>
          <w:szCs w:val="32"/>
        </w:rPr>
        <w:t>tdwi.org)</w:t>
      </w:r>
    </w:p>
    <w:p w14:paraId="48C1B70D" w14:textId="77777777" w:rsidR="005D4695" w:rsidRPr="0061296B" w:rsidRDefault="005D4695">
      <w:pPr>
        <w:rPr>
          <w:sz w:val="32"/>
          <w:szCs w:val="32"/>
        </w:rPr>
      </w:pPr>
    </w:p>
    <w:p w14:paraId="2FEF72DE" w14:textId="77777777" w:rsidR="00B97B6A" w:rsidRDefault="00B97B6A" w:rsidP="00B97B6A">
      <w:pPr>
        <w:pStyle w:val="ListParagraph"/>
        <w:numPr>
          <w:ilvl w:val="0"/>
          <w:numId w:val="4"/>
        </w:numPr>
        <w:rPr>
          <w:sz w:val="32"/>
          <w:szCs w:val="32"/>
        </w:rPr>
      </w:pPr>
      <w:r w:rsidRPr="0061296B">
        <w:rPr>
          <w:sz w:val="32"/>
          <w:szCs w:val="32"/>
        </w:rPr>
        <w:t>People use data that they trust, leading to greater consistency, compliance and accuracy in their data-driven processes</w:t>
      </w:r>
    </w:p>
    <w:p w14:paraId="4A985785" w14:textId="77777777" w:rsidR="005D4695" w:rsidRPr="0061296B" w:rsidRDefault="005D4695" w:rsidP="005D4695">
      <w:pPr>
        <w:pStyle w:val="ListParagraph"/>
        <w:rPr>
          <w:sz w:val="32"/>
          <w:szCs w:val="32"/>
        </w:rPr>
      </w:pPr>
    </w:p>
    <w:p w14:paraId="10166F2A" w14:textId="77777777" w:rsidR="00140EDA" w:rsidRDefault="00140EDA" w:rsidP="00017B81">
      <w:pPr>
        <w:pStyle w:val="ListParagraph"/>
        <w:numPr>
          <w:ilvl w:val="0"/>
          <w:numId w:val="4"/>
        </w:numPr>
        <w:rPr>
          <w:sz w:val="32"/>
          <w:szCs w:val="32"/>
        </w:rPr>
      </w:pPr>
      <w:r w:rsidRPr="0061296B">
        <w:rPr>
          <w:sz w:val="32"/>
          <w:szCs w:val="32"/>
        </w:rPr>
        <w:t>People want to feel confident that their data is in the best condition possible because such trusted data makes their jobs easier and their actions more accurate, timely, effective, and compliant (conforming to their requirements).</w:t>
      </w:r>
    </w:p>
    <w:p w14:paraId="51627570" w14:textId="77777777" w:rsidR="005D4695" w:rsidRPr="005D4695" w:rsidRDefault="005D4695" w:rsidP="005D4695">
      <w:pPr>
        <w:rPr>
          <w:sz w:val="32"/>
          <w:szCs w:val="32"/>
        </w:rPr>
      </w:pPr>
    </w:p>
    <w:p w14:paraId="47B360CB" w14:textId="77777777" w:rsidR="00F0675E" w:rsidRDefault="00F0675E" w:rsidP="00140EDA">
      <w:pPr>
        <w:pStyle w:val="ListParagraph"/>
        <w:numPr>
          <w:ilvl w:val="0"/>
          <w:numId w:val="4"/>
        </w:numPr>
        <w:rPr>
          <w:sz w:val="32"/>
          <w:szCs w:val="32"/>
        </w:rPr>
      </w:pPr>
      <w:r w:rsidRPr="0061296B">
        <w:rPr>
          <w:sz w:val="32"/>
          <w:szCs w:val="32"/>
        </w:rPr>
        <w:t>Trusted data should come from carefully selected sources, be transformed in accordance with data’s intended use, and be delivered in formats and time frames that are appropriate to specific consumers.</w:t>
      </w:r>
    </w:p>
    <w:p w14:paraId="47A2C350" w14:textId="77777777" w:rsidR="005D4695" w:rsidRPr="005D4695" w:rsidRDefault="005D4695" w:rsidP="005D4695">
      <w:pPr>
        <w:rPr>
          <w:sz w:val="32"/>
          <w:szCs w:val="32"/>
        </w:rPr>
      </w:pPr>
    </w:p>
    <w:p w14:paraId="479530F9" w14:textId="02E00BDB" w:rsidR="0061296B" w:rsidRDefault="00140EDA" w:rsidP="00140EDA">
      <w:pPr>
        <w:pStyle w:val="ListParagraph"/>
        <w:numPr>
          <w:ilvl w:val="0"/>
          <w:numId w:val="4"/>
        </w:numPr>
        <w:rPr>
          <w:sz w:val="32"/>
          <w:szCs w:val="32"/>
        </w:rPr>
      </w:pPr>
      <w:r w:rsidRPr="0061296B">
        <w:rPr>
          <w:sz w:val="32"/>
          <w:szCs w:val="32"/>
        </w:rPr>
        <w:t>Trusted data will meet conditions of complet</w:t>
      </w:r>
      <w:r w:rsidR="00AF2BF1" w:rsidRPr="0061296B">
        <w:rPr>
          <w:sz w:val="32"/>
          <w:szCs w:val="32"/>
        </w:rPr>
        <w:t>eness, quality, age,</w:t>
      </w:r>
      <w:r w:rsidRPr="0061296B">
        <w:rPr>
          <w:sz w:val="32"/>
          <w:szCs w:val="32"/>
        </w:rPr>
        <w:t xml:space="preserve"> schema, profile</w:t>
      </w:r>
      <w:r w:rsidR="00AF2BF1" w:rsidRPr="0061296B">
        <w:rPr>
          <w:sz w:val="32"/>
          <w:szCs w:val="32"/>
        </w:rPr>
        <w:t>, and documentation.</w:t>
      </w:r>
    </w:p>
    <w:p w14:paraId="68339591" w14:textId="77777777" w:rsidR="0061296B" w:rsidRDefault="0061296B">
      <w:pPr>
        <w:rPr>
          <w:sz w:val="32"/>
          <w:szCs w:val="32"/>
        </w:rPr>
      </w:pPr>
      <w:r>
        <w:rPr>
          <w:sz w:val="32"/>
          <w:szCs w:val="32"/>
        </w:rPr>
        <w:br w:type="page"/>
      </w:r>
    </w:p>
    <w:p w14:paraId="3F9EDE48" w14:textId="77777777" w:rsidR="005A699A" w:rsidRDefault="005A699A" w:rsidP="005A699A">
      <w:pPr>
        <w:pStyle w:val="ListParagraph"/>
        <w:rPr>
          <w:sz w:val="32"/>
          <w:szCs w:val="32"/>
        </w:rPr>
      </w:pPr>
    </w:p>
    <w:p w14:paraId="4CC23970" w14:textId="77777777" w:rsidR="005A699A" w:rsidRDefault="005A699A" w:rsidP="005A699A">
      <w:pPr>
        <w:pStyle w:val="ListParagraph"/>
        <w:rPr>
          <w:sz w:val="32"/>
          <w:szCs w:val="32"/>
        </w:rPr>
      </w:pPr>
    </w:p>
    <w:p w14:paraId="4184A982" w14:textId="77777777" w:rsidR="00B97B6A" w:rsidRPr="005D4695" w:rsidRDefault="00F0675E" w:rsidP="005D4695">
      <w:pPr>
        <w:ind w:right="-630"/>
        <w:rPr>
          <w:sz w:val="32"/>
          <w:szCs w:val="32"/>
        </w:rPr>
      </w:pPr>
      <w:r w:rsidRPr="005D4695">
        <w:rPr>
          <w:sz w:val="32"/>
          <w:szCs w:val="32"/>
        </w:rPr>
        <w:t xml:space="preserve">From </w:t>
      </w:r>
      <w:hyperlink r:id="rId8" w:history="1">
        <w:r w:rsidRPr="005D4695">
          <w:rPr>
            <w:rStyle w:val="Hyperlink"/>
            <w:sz w:val="32"/>
            <w:szCs w:val="32"/>
          </w:rPr>
          <w:t>https://tdwi.org/articles/2011/05/18/the-six-cs-of-trusted-data.aspx</w:t>
        </w:r>
      </w:hyperlink>
      <w:r w:rsidRPr="005D4695">
        <w:rPr>
          <w:sz w:val="32"/>
          <w:szCs w:val="32"/>
        </w:rPr>
        <w:t xml:space="preserve"> </w:t>
      </w:r>
    </w:p>
    <w:p w14:paraId="6C71967C" w14:textId="77777777" w:rsidR="005A699A" w:rsidRPr="0061296B" w:rsidRDefault="005A699A" w:rsidP="005D4695">
      <w:pPr>
        <w:pStyle w:val="ListParagraph"/>
        <w:ind w:left="360" w:right="-630"/>
        <w:rPr>
          <w:sz w:val="32"/>
          <w:szCs w:val="32"/>
        </w:rPr>
      </w:pPr>
    </w:p>
    <w:p w14:paraId="4F699E39" w14:textId="58645FA1" w:rsidR="005A699A" w:rsidRDefault="005D4695" w:rsidP="005D4695">
      <w:pPr>
        <w:pStyle w:val="ListParagraph"/>
        <w:numPr>
          <w:ilvl w:val="1"/>
          <w:numId w:val="12"/>
        </w:numPr>
        <w:ind w:left="900" w:right="-634"/>
        <w:rPr>
          <w:sz w:val="32"/>
          <w:szCs w:val="32"/>
        </w:rPr>
      </w:pPr>
      <w:r w:rsidRPr="0061296B">
        <w:rPr>
          <w:sz w:val="32"/>
          <w:szCs w:val="32"/>
        </w:rPr>
        <w:t>Complete – for decision makin</w:t>
      </w:r>
      <w:r>
        <w:rPr>
          <w:sz w:val="32"/>
          <w:szCs w:val="32"/>
        </w:rPr>
        <w:t>g</w:t>
      </w:r>
    </w:p>
    <w:p w14:paraId="0D274CDB" w14:textId="77777777" w:rsidR="005A699A" w:rsidRPr="005A699A" w:rsidRDefault="005A699A" w:rsidP="005D4695">
      <w:pPr>
        <w:ind w:right="-634"/>
        <w:rPr>
          <w:sz w:val="32"/>
          <w:szCs w:val="32"/>
        </w:rPr>
      </w:pPr>
    </w:p>
    <w:p w14:paraId="10773840" w14:textId="665E1583" w:rsidR="00F0675E" w:rsidRPr="005A699A" w:rsidRDefault="005D4695" w:rsidP="005D4695">
      <w:pPr>
        <w:pStyle w:val="ListParagraph"/>
        <w:numPr>
          <w:ilvl w:val="1"/>
          <w:numId w:val="12"/>
        </w:numPr>
        <w:ind w:left="900" w:right="-634"/>
        <w:rPr>
          <w:sz w:val="32"/>
          <w:szCs w:val="32"/>
        </w:rPr>
      </w:pPr>
      <w:r w:rsidRPr="0061296B">
        <w:rPr>
          <w:sz w:val="32"/>
          <w:szCs w:val="32"/>
        </w:rPr>
        <w:t>Current – freshness, speed of deliver</w:t>
      </w:r>
      <w:r>
        <w:rPr>
          <w:sz w:val="32"/>
          <w:szCs w:val="32"/>
        </w:rPr>
        <w:t>y</w:t>
      </w:r>
      <w:bookmarkStart w:id="0" w:name="_GoBack"/>
      <w:bookmarkEnd w:id="0"/>
    </w:p>
    <w:p w14:paraId="2880A0DF" w14:textId="77777777" w:rsidR="005D4695" w:rsidRPr="005A699A" w:rsidRDefault="005D4695" w:rsidP="005D4695">
      <w:pPr>
        <w:ind w:right="-634"/>
        <w:rPr>
          <w:sz w:val="32"/>
          <w:szCs w:val="32"/>
        </w:rPr>
      </w:pPr>
    </w:p>
    <w:p w14:paraId="69A84F7E" w14:textId="77777777" w:rsidR="005D4695" w:rsidRPr="005A699A" w:rsidRDefault="005D4695" w:rsidP="005D4695">
      <w:pPr>
        <w:pStyle w:val="ListParagraph"/>
        <w:numPr>
          <w:ilvl w:val="1"/>
          <w:numId w:val="12"/>
        </w:numPr>
        <w:ind w:left="900" w:right="-180"/>
        <w:rPr>
          <w:sz w:val="32"/>
          <w:szCs w:val="32"/>
        </w:rPr>
      </w:pPr>
      <w:r w:rsidRPr="0061296B">
        <w:rPr>
          <w:sz w:val="32"/>
          <w:szCs w:val="32"/>
        </w:rPr>
        <w:t xml:space="preserve">Consistent – Metadata management can improve consistency by </w:t>
      </w:r>
      <w:r w:rsidRPr="005A699A">
        <w:rPr>
          <w:color w:val="0000FF"/>
          <w:sz w:val="32"/>
          <w:szCs w:val="32"/>
        </w:rPr>
        <w:t>documenting data’s origins and meanings.</w:t>
      </w:r>
    </w:p>
    <w:p w14:paraId="471B6173" w14:textId="77777777" w:rsidR="005A699A" w:rsidRPr="005A699A" w:rsidRDefault="005A699A" w:rsidP="005D4695">
      <w:pPr>
        <w:ind w:right="-180"/>
        <w:rPr>
          <w:sz w:val="32"/>
          <w:szCs w:val="32"/>
        </w:rPr>
      </w:pPr>
    </w:p>
    <w:p w14:paraId="48B5A2A7" w14:textId="77777777" w:rsidR="00F0675E" w:rsidRDefault="00F0675E" w:rsidP="005D4695">
      <w:pPr>
        <w:pStyle w:val="ListParagraph"/>
        <w:numPr>
          <w:ilvl w:val="1"/>
          <w:numId w:val="12"/>
        </w:numPr>
        <w:ind w:left="900" w:right="-180"/>
        <w:rPr>
          <w:rFonts w:cs="Times"/>
          <w:color w:val="2B2F32"/>
          <w:sz w:val="32"/>
          <w:szCs w:val="32"/>
        </w:rPr>
      </w:pPr>
      <w:r w:rsidRPr="0061296B">
        <w:rPr>
          <w:sz w:val="32"/>
          <w:szCs w:val="32"/>
        </w:rPr>
        <w:t>Clean</w:t>
      </w:r>
      <w:r w:rsidR="00AF2BF1" w:rsidRPr="0061296B">
        <w:rPr>
          <w:sz w:val="32"/>
          <w:szCs w:val="32"/>
        </w:rPr>
        <w:t xml:space="preserve"> – </w:t>
      </w:r>
      <w:r w:rsidR="00AF2BF1" w:rsidRPr="0061296B">
        <w:rPr>
          <w:rFonts w:cs="Times"/>
          <w:color w:val="2B2F32"/>
          <w:sz w:val="32"/>
          <w:szCs w:val="32"/>
        </w:rPr>
        <w:t xml:space="preserve">This is typically the result of data quality techniques, such as standardization, verification, matching, and ‘de-duplication’. Users’ perceptions of data quality are probably the biggest challenge to trust, which is why </w:t>
      </w:r>
      <w:r w:rsidR="00AF2BF1" w:rsidRPr="005A699A">
        <w:rPr>
          <w:rFonts w:cs="Times"/>
          <w:color w:val="0000FF"/>
          <w:sz w:val="32"/>
          <w:szCs w:val="32"/>
        </w:rPr>
        <w:t>data quality techniques are critical</w:t>
      </w:r>
      <w:r w:rsidR="00AF2BF1" w:rsidRPr="0061296B">
        <w:rPr>
          <w:rFonts w:cs="Times"/>
          <w:color w:val="2B2F32"/>
          <w:sz w:val="32"/>
          <w:szCs w:val="32"/>
        </w:rPr>
        <w:t>. Quality decisions and operational excellence both depend on clean data.</w:t>
      </w:r>
    </w:p>
    <w:p w14:paraId="705E39C8" w14:textId="77777777" w:rsidR="005A699A" w:rsidRPr="005A699A" w:rsidRDefault="005A699A" w:rsidP="005D4695">
      <w:pPr>
        <w:ind w:right="-180"/>
        <w:rPr>
          <w:rFonts w:cs="Times"/>
          <w:color w:val="2B2F32"/>
          <w:sz w:val="32"/>
          <w:szCs w:val="32"/>
        </w:rPr>
      </w:pPr>
    </w:p>
    <w:p w14:paraId="7B2DAB5E" w14:textId="77777777" w:rsidR="00F0675E" w:rsidRDefault="00F0675E" w:rsidP="005D4695">
      <w:pPr>
        <w:pStyle w:val="ListParagraph"/>
        <w:numPr>
          <w:ilvl w:val="1"/>
          <w:numId w:val="12"/>
        </w:numPr>
        <w:ind w:left="900" w:right="-180"/>
        <w:rPr>
          <w:sz w:val="32"/>
          <w:szCs w:val="32"/>
        </w:rPr>
      </w:pPr>
      <w:r w:rsidRPr="0061296B">
        <w:rPr>
          <w:sz w:val="32"/>
          <w:szCs w:val="32"/>
        </w:rPr>
        <w:t>Compliant</w:t>
      </w:r>
      <w:r w:rsidR="00AF2BF1" w:rsidRPr="0061296B">
        <w:rPr>
          <w:sz w:val="32"/>
          <w:szCs w:val="32"/>
        </w:rPr>
        <w:t xml:space="preserve"> – meets required standards (e.g., quality, security, privacy, also federal regulations)</w:t>
      </w:r>
    </w:p>
    <w:p w14:paraId="7FBF9F94" w14:textId="77777777" w:rsidR="005A699A" w:rsidRPr="005A699A" w:rsidRDefault="005A699A" w:rsidP="005D4695">
      <w:pPr>
        <w:ind w:right="-180"/>
        <w:rPr>
          <w:sz w:val="32"/>
          <w:szCs w:val="32"/>
        </w:rPr>
      </w:pPr>
    </w:p>
    <w:p w14:paraId="22143906" w14:textId="77777777" w:rsidR="00140EDA" w:rsidRPr="0061296B" w:rsidRDefault="00F0675E" w:rsidP="005D4695">
      <w:pPr>
        <w:pStyle w:val="ListParagraph"/>
        <w:numPr>
          <w:ilvl w:val="1"/>
          <w:numId w:val="12"/>
        </w:numPr>
        <w:ind w:left="900" w:right="-180"/>
        <w:rPr>
          <w:sz w:val="32"/>
          <w:szCs w:val="32"/>
        </w:rPr>
      </w:pPr>
      <w:r w:rsidRPr="0061296B">
        <w:rPr>
          <w:sz w:val="32"/>
          <w:szCs w:val="32"/>
        </w:rPr>
        <w:t>Collaborative</w:t>
      </w:r>
      <w:r w:rsidR="009764E3" w:rsidRPr="0061296B">
        <w:rPr>
          <w:sz w:val="32"/>
          <w:szCs w:val="32"/>
        </w:rPr>
        <w:t xml:space="preserve"> – collaboration over data helps ensure that data management and business management goals are aligned.</w:t>
      </w:r>
    </w:p>
    <w:p w14:paraId="7CDC6907" w14:textId="77777777" w:rsidR="00017B81" w:rsidRPr="0061296B" w:rsidRDefault="00017B81" w:rsidP="005D4695">
      <w:pPr>
        <w:rPr>
          <w:sz w:val="32"/>
          <w:szCs w:val="32"/>
        </w:rPr>
      </w:pPr>
    </w:p>
    <w:p w14:paraId="2EB6272F" w14:textId="77777777" w:rsidR="00017B81" w:rsidRPr="0061296B" w:rsidRDefault="00017B81" w:rsidP="005D4695">
      <w:pPr>
        <w:rPr>
          <w:sz w:val="32"/>
          <w:szCs w:val="32"/>
        </w:rPr>
      </w:pPr>
    </w:p>
    <w:p w14:paraId="1D09F072" w14:textId="77777777" w:rsidR="00017B81" w:rsidRPr="0061296B" w:rsidRDefault="00017B81" w:rsidP="005D4695">
      <w:pPr>
        <w:rPr>
          <w:sz w:val="32"/>
          <w:szCs w:val="32"/>
        </w:rPr>
      </w:pPr>
    </w:p>
    <w:p w14:paraId="0149AC12" w14:textId="77777777" w:rsidR="005A699A" w:rsidRPr="005D4695" w:rsidRDefault="005A699A" w:rsidP="005D4695">
      <w:pPr>
        <w:pStyle w:val="ListParagraph"/>
        <w:numPr>
          <w:ilvl w:val="0"/>
          <w:numId w:val="12"/>
        </w:numPr>
        <w:rPr>
          <w:sz w:val="32"/>
          <w:szCs w:val="32"/>
        </w:rPr>
      </w:pPr>
      <w:r w:rsidRPr="005D4695">
        <w:rPr>
          <w:sz w:val="32"/>
          <w:szCs w:val="32"/>
        </w:rPr>
        <w:br w:type="page"/>
      </w:r>
    </w:p>
    <w:p w14:paraId="215A0C00" w14:textId="4AAD9C15" w:rsidR="003C5C57" w:rsidRPr="0061296B" w:rsidRDefault="00017B81" w:rsidP="005A699A">
      <w:pPr>
        <w:ind w:right="-360"/>
        <w:rPr>
          <w:sz w:val="32"/>
          <w:szCs w:val="32"/>
        </w:rPr>
      </w:pPr>
      <w:r w:rsidRPr="0061296B">
        <w:rPr>
          <w:sz w:val="32"/>
          <w:szCs w:val="32"/>
        </w:rPr>
        <w:t>Trusted Data – some characteristics driving the need for trusted data in disasters applications (</w:t>
      </w:r>
      <w:r w:rsidR="009764E3" w:rsidRPr="0061296B">
        <w:rPr>
          <w:sz w:val="32"/>
          <w:szCs w:val="32"/>
        </w:rPr>
        <w:t xml:space="preserve">ESIP </w:t>
      </w:r>
      <w:r w:rsidRPr="0061296B">
        <w:rPr>
          <w:sz w:val="32"/>
          <w:szCs w:val="32"/>
        </w:rPr>
        <w:t>Winter 2016)</w:t>
      </w:r>
    </w:p>
    <w:p w14:paraId="168B1386" w14:textId="77777777" w:rsidR="00017B81" w:rsidRPr="0061296B" w:rsidRDefault="00017B81" w:rsidP="005A699A">
      <w:pPr>
        <w:ind w:right="-360"/>
        <w:rPr>
          <w:sz w:val="32"/>
          <w:szCs w:val="32"/>
        </w:rPr>
      </w:pPr>
    </w:p>
    <w:p w14:paraId="7078C602" w14:textId="77777777" w:rsidR="00017B81" w:rsidRPr="0061296B" w:rsidRDefault="00017B81" w:rsidP="005A699A">
      <w:pPr>
        <w:pStyle w:val="ListParagraph"/>
        <w:numPr>
          <w:ilvl w:val="0"/>
          <w:numId w:val="1"/>
        </w:numPr>
        <w:ind w:right="-360"/>
        <w:rPr>
          <w:sz w:val="32"/>
          <w:szCs w:val="32"/>
        </w:rPr>
      </w:pPr>
      <w:r w:rsidRPr="0061296B">
        <w:rPr>
          <w:sz w:val="32"/>
          <w:szCs w:val="32"/>
        </w:rPr>
        <w:t>Provide actionable information</w:t>
      </w:r>
    </w:p>
    <w:p w14:paraId="64511BC2" w14:textId="77777777" w:rsidR="00017B81" w:rsidRPr="0061296B" w:rsidRDefault="00017B81" w:rsidP="005A699A">
      <w:pPr>
        <w:pStyle w:val="ListParagraph"/>
        <w:numPr>
          <w:ilvl w:val="0"/>
          <w:numId w:val="1"/>
        </w:numPr>
        <w:ind w:right="-360"/>
        <w:rPr>
          <w:sz w:val="32"/>
          <w:szCs w:val="32"/>
        </w:rPr>
      </w:pPr>
      <w:r w:rsidRPr="0061296B">
        <w:rPr>
          <w:sz w:val="32"/>
          <w:szCs w:val="32"/>
        </w:rPr>
        <w:t>Sharable / technology interoperability</w:t>
      </w:r>
    </w:p>
    <w:p w14:paraId="16A2C403" w14:textId="77777777" w:rsidR="00017B81" w:rsidRPr="0061296B" w:rsidRDefault="00017B81" w:rsidP="005A699A">
      <w:pPr>
        <w:pStyle w:val="ListParagraph"/>
        <w:numPr>
          <w:ilvl w:val="0"/>
          <w:numId w:val="1"/>
        </w:numPr>
        <w:ind w:right="-360"/>
        <w:rPr>
          <w:sz w:val="32"/>
          <w:szCs w:val="32"/>
        </w:rPr>
      </w:pPr>
      <w:r w:rsidRPr="0061296B">
        <w:rPr>
          <w:sz w:val="32"/>
          <w:szCs w:val="32"/>
        </w:rPr>
        <w:t>Common operational data / common view</w:t>
      </w:r>
    </w:p>
    <w:p w14:paraId="7D465518" w14:textId="77777777" w:rsidR="00017B81" w:rsidRPr="0061296B" w:rsidRDefault="00017B81" w:rsidP="005A699A">
      <w:pPr>
        <w:pStyle w:val="ListParagraph"/>
        <w:numPr>
          <w:ilvl w:val="0"/>
          <w:numId w:val="1"/>
        </w:numPr>
        <w:ind w:right="-360"/>
        <w:rPr>
          <w:sz w:val="32"/>
          <w:szCs w:val="32"/>
        </w:rPr>
      </w:pPr>
      <w:r w:rsidRPr="0061296B">
        <w:rPr>
          <w:sz w:val="32"/>
          <w:szCs w:val="32"/>
        </w:rPr>
        <w:t>Sensitive information sharing framework / trusted location</w:t>
      </w:r>
    </w:p>
    <w:p w14:paraId="0E3B67CB" w14:textId="77777777" w:rsidR="00017B81" w:rsidRPr="0061296B" w:rsidRDefault="00017B81" w:rsidP="005A699A">
      <w:pPr>
        <w:pStyle w:val="ListParagraph"/>
        <w:numPr>
          <w:ilvl w:val="0"/>
          <w:numId w:val="1"/>
        </w:numPr>
        <w:ind w:right="-360"/>
        <w:rPr>
          <w:sz w:val="32"/>
          <w:szCs w:val="32"/>
        </w:rPr>
      </w:pPr>
      <w:r w:rsidRPr="0061296B">
        <w:rPr>
          <w:sz w:val="32"/>
          <w:szCs w:val="32"/>
        </w:rPr>
        <w:t xml:space="preserve">Expedited </w:t>
      </w:r>
      <w:r w:rsidR="009764E3" w:rsidRPr="0061296B">
        <w:rPr>
          <w:sz w:val="32"/>
          <w:szCs w:val="32"/>
        </w:rPr>
        <w:t>access</w:t>
      </w:r>
    </w:p>
    <w:p w14:paraId="40114980" w14:textId="77777777" w:rsidR="00017B81" w:rsidRPr="0061296B" w:rsidRDefault="00017B81" w:rsidP="005A699A">
      <w:pPr>
        <w:ind w:right="-360"/>
        <w:rPr>
          <w:sz w:val="32"/>
          <w:szCs w:val="32"/>
        </w:rPr>
      </w:pPr>
    </w:p>
    <w:p w14:paraId="723D9607" w14:textId="77777777" w:rsidR="00017B81" w:rsidRPr="0061296B" w:rsidRDefault="00017B81" w:rsidP="005A699A">
      <w:pPr>
        <w:ind w:right="-360"/>
        <w:rPr>
          <w:sz w:val="32"/>
          <w:szCs w:val="32"/>
        </w:rPr>
      </w:pPr>
      <w:r w:rsidRPr="0061296B">
        <w:rPr>
          <w:sz w:val="32"/>
          <w:szCs w:val="32"/>
        </w:rPr>
        <w:t>Data-Driven Decision Making defined (</w:t>
      </w:r>
      <w:r w:rsidR="009764E3" w:rsidRPr="0061296B">
        <w:rPr>
          <w:sz w:val="32"/>
          <w:szCs w:val="32"/>
        </w:rPr>
        <w:t xml:space="preserve">ESIP </w:t>
      </w:r>
      <w:r w:rsidRPr="0061296B">
        <w:rPr>
          <w:sz w:val="32"/>
          <w:szCs w:val="32"/>
        </w:rPr>
        <w:t>Summer 2016</w:t>
      </w:r>
      <w:r w:rsidR="00A521B9" w:rsidRPr="0061296B">
        <w:rPr>
          <w:sz w:val="32"/>
          <w:szCs w:val="32"/>
        </w:rPr>
        <w:t>, a sample</w:t>
      </w:r>
      <w:r w:rsidRPr="0061296B">
        <w:rPr>
          <w:sz w:val="32"/>
          <w:szCs w:val="32"/>
        </w:rPr>
        <w:t>)</w:t>
      </w:r>
    </w:p>
    <w:p w14:paraId="3FB18547" w14:textId="77777777" w:rsidR="00017B81" w:rsidRPr="0061296B" w:rsidRDefault="00017B81" w:rsidP="005A699A">
      <w:pPr>
        <w:ind w:right="-360"/>
        <w:rPr>
          <w:sz w:val="32"/>
          <w:szCs w:val="32"/>
        </w:rPr>
      </w:pPr>
    </w:p>
    <w:p w14:paraId="1852BCA7" w14:textId="5691E1AC" w:rsidR="00017B81" w:rsidRPr="0061296B" w:rsidRDefault="00017B81" w:rsidP="005A699A">
      <w:pPr>
        <w:pStyle w:val="ListParagraph"/>
        <w:numPr>
          <w:ilvl w:val="0"/>
          <w:numId w:val="2"/>
        </w:numPr>
        <w:ind w:right="-360"/>
        <w:rPr>
          <w:sz w:val="32"/>
          <w:szCs w:val="32"/>
        </w:rPr>
      </w:pPr>
      <w:r w:rsidRPr="0061296B">
        <w:rPr>
          <w:sz w:val="32"/>
          <w:szCs w:val="32"/>
        </w:rPr>
        <w:t>Providing appropriate information for decision makers to enable situational awareness</w:t>
      </w:r>
      <w:r w:rsidR="00A521B9" w:rsidRPr="0061296B">
        <w:rPr>
          <w:sz w:val="32"/>
          <w:szCs w:val="32"/>
        </w:rPr>
        <w:t>; w</w:t>
      </w:r>
      <w:r w:rsidRPr="0061296B">
        <w:rPr>
          <w:sz w:val="32"/>
          <w:szCs w:val="32"/>
        </w:rPr>
        <w:t>h</w:t>
      </w:r>
      <w:r w:rsidR="009764E3" w:rsidRPr="0061296B">
        <w:rPr>
          <w:sz w:val="32"/>
          <w:szCs w:val="32"/>
        </w:rPr>
        <w:t>ere appropriate</w:t>
      </w:r>
      <w:r w:rsidR="00A521B9" w:rsidRPr="0061296B">
        <w:rPr>
          <w:sz w:val="32"/>
          <w:szCs w:val="32"/>
        </w:rPr>
        <w:t>, data is: s</w:t>
      </w:r>
      <w:r w:rsidR="009764E3" w:rsidRPr="0061296B">
        <w:rPr>
          <w:sz w:val="32"/>
          <w:szCs w:val="32"/>
        </w:rPr>
        <w:t>tan</w:t>
      </w:r>
      <w:r w:rsidR="00A521B9" w:rsidRPr="0061296B">
        <w:rPr>
          <w:sz w:val="32"/>
          <w:szCs w:val="32"/>
        </w:rPr>
        <w:t>dardized, s</w:t>
      </w:r>
      <w:r w:rsidRPr="0061296B">
        <w:rPr>
          <w:sz w:val="32"/>
          <w:szCs w:val="32"/>
        </w:rPr>
        <w:t xml:space="preserve">implified, </w:t>
      </w:r>
      <w:r w:rsidR="005A699A">
        <w:rPr>
          <w:sz w:val="32"/>
          <w:szCs w:val="32"/>
        </w:rPr>
        <w:t xml:space="preserve">and </w:t>
      </w:r>
      <w:r w:rsidR="00A521B9" w:rsidRPr="0061296B">
        <w:rPr>
          <w:sz w:val="32"/>
          <w:szCs w:val="32"/>
        </w:rPr>
        <w:t>e</w:t>
      </w:r>
      <w:r w:rsidRPr="0061296B">
        <w:rPr>
          <w:sz w:val="32"/>
          <w:szCs w:val="32"/>
        </w:rPr>
        <w:t xml:space="preserve">asy </w:t>
      </w:r>
      <w:r w:rsidR="00A521B9" w:rsidRPr="0061296B">
        <w:rPr>
          <w:sz w:val="32"/>
          <w:szCs w:val="32"/>
        </w:rPr>
        <w:t>to a</w:t>
      </w:r>
      <w:r w:rsidRPr="0061296B">
        <w:rPr>
          <w:sz w:val="32"/>
          <w:szCs w:val="32"/>
        </w:rPr>
        <w:t>ccess</w:t>
      </w:r>
      <w:r w:rsidR="00A521B9" w:rsidRPr="0061296B">
        <w:rPr>
          <w:sz w:val="32"/>
          <w:szCs w:val="32"/>
        </w:rPr>
        <w:t>.</w:t>
      </w:r>
    </w:p>
    <w:p w14:paraId="391C0D90" w14:textId="77777777" w:rsidR="00017B81" w:rsidRPr="0061296B" w:rsidRDefault="00A521B9" w:rsidP="005A699A">
      <w:pPr>
        <w:pStyle w:val="ListParagraph"/>
        <w:numPr>
          <w:ilvl w:val="0"/>
          <w:numId w:val="2"/>
        </w:numPr>
        <w:ind w:right="-360"/>
        <w:rPr>
          <w:sz w:val="32"/>
          <w:szCs w:val="32"/>
        </w:rPr>
      </w:pPr>
      <w:r w:rsidRPr="0061296B">
        <w:rPr>
          <w:sz w:val="32"/>
          <w:szCs w:val="32"/>
        </w:rPr>
        <w:t xml:space="preserve">Knowledge-based value added “bundle” of data provided in time for helping to make adequate, timely decisions. </w:t>
      </w:r>
    </w:p>
    <w:p w14:paraId="04411E50" w14:textId="77777777" w:rsidR="00A521B9" w:rsidRPr="0061296B" w:rsidRDefault="00A521B9" w:rsidP="005A699A">
      <w:pPr>
        <w:pStyle w:val="ListParagraph"/>
        <w:numPr>
          <w:ilvl w:val="0"/>
          <w:numId w:val="2"/>
        </w:numPr>
        <w:ind w:right="-360"/>
        <w:rPr>
          <w:sz w:val="32"/>
          <w:szCs w:val="32"/>
        </w:rPr>
      </w:pPr>
      <w:r w:rsidRPr="0061296B">
        <w:rPr>
          <w:sz w:val="32"/>
          <w:szCs w:val="32"/>
        </w:rPr>
        <w:t>Integrated data &amp; information in easily recognized formats—by the decision makers; easily incorporated in the decision makers’ Common Operation Picture; relevant to the decision makers’ task at hand.</w:t>
      </w:r>
    </w:p>
    <w:p w14:paraId="5134A419" w14:textId="77777777" w:rsidR="00A521B9" w:rsidRPr="0061296B" w:rsidRDefault="000A244A" w:rsidP="005A699A">
      <w:pPr>
        <w:pStyle w:val="ListParagraph"/>
        <w:numPr>
          <w:ilvl w:val="0"/>
          <w:numId w:val="2"/>
        </w:numPr>
        <w:ind w:right="-360"/>
        <w:rPr>
          <w:sz w:val="32"/>
          <w:szCs w:val="32"/>
        </w:rPr>
      </w:pPr>
      <w:r w:rsidRPr="0061296B">
        <w:rPr>
          <w:sz w:val="32"/>
          <w:szCs w:val="32"/>
        </w:rPr>
        <w:t xml:space="preserve">Data-Driven Decision </w:t>
      </w:r>
      <w:r w:rsidR="00A521B9" w:rsidRPr="0061296B">
        <w:rPr>
          <w:sz w:val="32"/>
          <w:szCs w:val="32"/>
        </w:rPr>
        <w:t xml:space="preserve">Making is when you use data if expeditious and available, and clearly connected to the problem at hand.  </w:t>
      </w:r>
    </w:p>
    <w:p w14:paraId="66017F6F" w14:textId="77777777" w:rsidR="000A244A" w:rsidRPr="0061296B" w:rsidRDefault="000A244A" w:rsidP="005A699A">
      <w:pPr>
        <w:ind w:right="-360"/>
        <w:rPr>
          <w:sz w:val="32"/>
          <w:szCs w:val="32"/>
        </w:rPr>
      </w:pPr>
    </w:p>
    <w:p w14:paraId="6282B125" w14:textId="77777777" w:rsidR="000A244A" w:rsidRPr="0061296B" w:rsidRDefault="000A244A" w:rsidP="005A699A">
      <w:pPr>
        <w:ind w:right="-360"/>
        <w:rPr>
          <w:sz w:val="32"/>
          <w:szCs w:val="32"/>
        </w:rPr>
      </w:pPr>
      <w:r w:rsidRPr="0061296B">
        <w:rPr>
          <w:sz w:val="32"/>
          <w:szCs w:val="32"/>
        </w:rPr>
        <w:t>Drivers for the Disasters Response User Community (ESIP Winter 2017)</w:t>
      </w:r>
    </w:p>
    <w:p w14:paraId="4AD2C0E4" w14:textId="77777777" w:rsidR="000A244A" w:rsidRPr="0061296B" w:rsidRDefault="000A244A" w:rsidP="005A699A">
      <w:pPr>
        <w:ind w:right="-360"/>
        <w:rPr>
          <w:sz w:val="32"/>
          <w:szCs w:val="32"/>
        </w:rPr>
      </w:pPr>
    </w:p>
    <w:p w14:paraId="123ECC9D" w14:textId="77777777" w:rsidR="000A244A" w:rsidRPr="0061296B" w:rsidRDefault="000A244A" w:rsidP="005A699A">
      <w:pPr>
        <w:pStyle w:val="ListParagraph"/>
        <w:numPr>
          <w:ilvl w:val="0"/>
          <w:numId w:val="5"/>
        </w:numPr>
        <w:ind w:right="-360"/>
        <w:rPr>
          <w:sz w:val="32"/>
          <w:szCs w:val="32"/>
        </w:rPr>
      </w:pPr>
      <w:r w:rsidRPr="0061296B">
        <w:rPr>
          <w:sz w:val="32"/>
          <w:szCs w:val="32"/>
        </w:rPr>
        <w:t>Need to capture user feedback to measure data usefulness (productivity); OGC is addressing feedback mechanisms</w:t>
      </w:r>
    </w:p>
    <w:p w14:paraId="0E3C5816" w14:textId="77777777" w:rsidR="000A244A" w:rsidRPr="0061296B" w:rsidRDefault="000A244A" w:rsidP="005A699A">
      <w:pPr>
        <w:pStyle w:val="ListParagraph"/>
        <w:numPr>
          <w:ilvl w:val="0"/>
          <w:numId w:val="2"/>
        </w:numPr>
        <w:ind w:right="-360"/>
        <w:rPr>
          <w:sz w:val="32"/>
          <w:szCs w:val="32"/>
        </w:rPr>
      </w:pPr>
      <w:r w:rsidRPr="0061296B">
        <w:rPr>
          <w:sz w:val="32"/>
          <w:szCs w:val="32"/>
        </w:rPr>
        <w:t xml:space="preserve">Determine pathway for generating collection level metadata for NASA systematic data </w:t>
      </w:r>
    </w:p>
    <w:p w14:paraId="3C0C0E8C" w14:textId="77777777" w:rsidR="000A244A" w:rsidRPr="0061296B" w:rsidRDefault="000A244A" w:rsidP="005A699A">
      <w:pPr>
        <w:pStyle w:val="ListParagraph"/>
        <w:numPr>
          <w:ilvl w:val="0"/>
          <w:numId w:val="2"/>
        </w:numPr>
        <w:ind w:right="-360"/>
        <w:rPr>
          <w:sz w:val="32"/>
          <w:szCs w:val="32"/>
        </w:rPr>
      </w:pPr>
      <w:r w:rsidRPr="0061296B">
        <w:rPr>
          <w:sz w:val="32"/>
          <w:szCs w:val="32"/>
        </w:rPr>
        <w:t>Trust, safety and speed are key drivers for Data-Driven Decision Making</w:t>
      </w:r>
    </w:p>
    <w:p w14:paraId="3596E06F" w14:textId="77777777" w:rsidR="000A244A" w:rsidRPr="0061296B" w:rsidRDefault="000A244A" w:rsidP="005A699A">
      <w:pPr>
        <w:pStyle w:val="ListParagraph"/>
        <w:ind w:right="-360"/>
        <w:rPr>
          <w:sz w:val="32"/>
          <w:szCs w:val="32"/>
        </w:rPr>
      </w:pPr>
    </w:p>
    <w:sectPr w:rsidR="000A244A" w:rsidRPr="0061296B" w:rsidSect="005D4695">
      <w:headerReference w:type="default" r:id="rId9"/>
      <w:footerReference w:type="even" r:id="rId10"/>
      <w:footerReference w:type="default" r:id="rId11"/>
      <w:pgSz w:w="12240" w:h="15840"/>
      <w:pgMar w:top="1440" w:right="1800" w:bottom="990" w:left="108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6042E" w14:textId="77777777" w:rsidR="005A699A" w:rsidRDefault="005A699A" w:rsidP="0061296B">
      <w:r>
        <w:separator/>
      </w:r>
    </w:p>
  </w:endnote>
  <w:endnote w:type="continuationSeparator" w:id="0">
    <w:p w14:paraId="7E751D33" w14:textId="77777777" w:rsidR="005A699A" w:rsidRDefault="005A699A" w:rsidP="0061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0757" w14:textId="77777777" w:rsidR="005D4695" w:rsidRDefault="005D4695" w:rsidP="00D33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C5671" w14:textId="77777777" w:rsidR="005D4695" w:rsidRDefault="005D4695" w:rsidP="005D46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5F46" w14:textId="77777777" w:rsidR="005D4695" w:rsidRDefault="005D4695" w:rsidP="00D33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A7C53C" w14:textId="77777777" w:rsidR="005D4695" w:rsidRDefault="005D4695" w:rsidP="005D46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F156E" w14:textId="77777777" w:rsidR="005A699A" w:rsidRDefault="005A699A" w:rsidP="0061296B">
      <w:r>
        <w:separator/>
      </w:r>
    </w:p>
  </w:footnote>
  <w:footnote w:type="continuationSeparator" w:id="0">
    <w:p w14:paraId="74245E0B" w14:textId="77777777" w:rsidR="005A699A" w:rsidRDefault="005A699A" w:rsidP="006129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8B7B" w14:textId="3FA77E64" w:rsidR="005A699A" w:rsidRDefault="005A699A" w:rsidP="0061296B">
    <w:pPr>
      <w:pStyle w:val="Header"/>
      <w:jc w:val="center"/>
      <w:rPr>
        <w:sz w:val="36"/>
        <w:szCs w:val="32"/>
      </w:rPr>
    </w:pPr>
    <w:r w:rsidRPr="0061296B">
      <w:rPr>
        <w:sz w:val="36"/>
        <w:szCs w:val="32"/>
      </w:rPr>
      <w:t>ESIP Disasters Lifecycle Cluster and Information Qualit</w:t>
    </w:r>
    <w:r w:rsidR="005D4695">
      <w:rPr>
        <w:sz w:val="36"/>
        <w:szCs w:val="32"/>
      </w:rPr>
      <w:t>y</w:t>
    </w:r>
  </w:p>
  <w:p w14:paraId="6A46F810" w14:textId="77777777" w:rsidR="005D4695" w:rsidRPr="005D4695" w:rsidRDefault="005D4695" w:rsidP="0061296B">
    <w:pPr>
      <w:pStyle w:val="Header"/>
      <w:jc w:val="center"/>
      <w:rPr>
        <w:sz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67E8"/>
    <w:multiLevelType w:val="hybridMultilevel"/>
    <w:tmpl w:val="DC565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00933"/>
    <w:multiLevelType w:val="hybridMultilevel"/>
    <w:tmpl w:val="54C8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75557"/>
    <w:multiLevelType w:val="multilevel"/>
    <w:tmpl w:val="DC565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0EA616C"/>
    <w:multiLevelType w:val="hybridMultilevel"/>
    <w:tmpl w:val="8AA08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E3730"/>
    <w:multiLevelType w:val="hybridMultilevel"/>
    <w:tmpl w:val="BBC2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C31FF"/>
    <w:multiLevelType w:val="hybridMultilevel"/>
    <w:tmpl w:val="9A0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25CE5"/>
    <w:multiLevelType w:val="hybridMultilevel"/>
    <w:tmpl w:val="2D269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979A7"/>
    <w:multiLevelType w:val="hybridMultilevel"/>
    <w:tmpl w:val="971A3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F2012"/>
    <w:multiLevelType w:val="hybridMultilevel"/>
    <w:tmpl w:val="31168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17DC6"/>
    <w:multiLevelType w:val="hybridMultilevel"/>
    <w:tmpl w:val="AC827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30E9D"/>
    <w:multiLevelType w:val="hybridMultilevel"/>
    <w:tmpl w:val="8BF48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9208AA"/>
    <w:multiLevelType w:val="hybridMultilevel"/>
    <w:tmpl w:val="1BC00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1"/>
  </w:num>
  <w:num w:numId="6">
    <w:abstractNumId w:val="10"/>
  </w:num>
  <w:num w:numId="7">
    <w:abstractNumId w:val="11"/>
  </w:num>
  <w:num w:numId="8">
    <w:abstractNumId w:val="3"/>
  </w:num>
  <w:num w:numId="9">
    <w:abstractNumId w:val="7"/>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81"/>
    <w:rsid w:val="00017B81"/>
    <w:rsid w:val="000A244A"/>
    <w:rsid w:val="00140EDA"/>
    <w:rsid w:val="003C5C57"/>
    <w:rsid w:val="005A699A"/>
    <w:rsid w:val="005D4695"/>
    <w:rsid w:val="0061296B"/>
    <w:rsid w:val="009764E3"/>
    <w:rsid w:val="00A521B9"/>
    <w:rsid w:val="00AF2BF1"/>
    <w:rsid w:val="00B97B6A"/>
    <w:rsid w:val="00F0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74F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B81"/>
    <w:pPr>
      <w:ind w:left="720"/>
      <w:contextualSpacing/>
    </w:pPr>
  </w:style>
  <w:style w:type="character" w:styleId="Hyperlink">
    <w:name w:val="Hyperlink"/>
    <w:basedOn w:val="DefaultParagraphFont"/>
    <w:uiPriority w:val="99"/>
    <w:unhideWhenUsed/>
    <w:rsid w:val="00F0675E"/>
    <w:rPr>
      <w:color w:val="0000FF" w:themeColor="hyperlink"/>
      <w:u w:val="single"/>
    </w:rPr>
  </w:style>
  <w:style w:type="paragraph" w:styleId="Header">
    <w:name w:val="header"/>
    <w:basedOn w:val="Normal"/>
    <w:link w:val="HeaderChar"/>
    <w:uiPriority w:val="99"/>
    <w:unhideWhenUsed/>
    <w:rsid w:val="0061296B"/>
    <w:pPr>
      <w:tabs>
        <w:tab w:val="center" w:pos="4320"/>
        <w:tab w:val="right" w:pos="8640"/>
      </w:tabs>
    </w:pPr>
  </w:style>
  <w:style w:type="character" w:customStyle="1" w:styleId="HeaderChar">
    <w:name w:val="Header Char"/>
    <w:basedOn w:val="DefaultParagraphFont"/>
    <w:link w:val="Header"/>
    <w:uiPriority w:val="99"/>
    <w:rsid w:val="0061296B"/>
  </w:style>
  <w:style w:type="paragraph" w:styleId="Footer">
    <w:name w:val="footer"/>
    <w:basedOn w:val="Normal"/>
    <w:link w:val="FooterChar"/>
    <w:uiPriority w:val="99"/>
    <w:unhideWhenUsed/>
    <w:rsid w:val="0061296B"/>
    <w:pPr>
      <w:tabs>
        <w:tab w:val="center" w:pos="4320"/>
        <w:tab w:val="right" w:pos="8640"/>
      </w:tabs>
    </w:pPr>
  </w:style>
  <w:style w:type="character" w:customStyle="1" w:styleId="FooterChar">
    <w:name w:val="Footer Char"/>
    <w:basedOn w:val="DefaultParagraphFont"/>
    <w:link w:val="Footer"/>
    <w:uiPriority w:val="99"/>
    <w:rsid w:val="0061296B"/>
  </w:style>
  <w:style w:type="character" w:styleId="PageNumber">
    <w:name w:val="page number"/>
    <w:basedOn w:val="DefaultParagraphFont"/>
    <w:uiPriority w:val="99"/>
    <w:semiHidden/>
    <w:unhideWhenUsed/>
    <w:rsid w:val="005D46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B81"/>
    <w:pPr>
      <w:ind w:left="720"/>
      <w:contextualSpacing/>
    </w:pPr>
  </w:style>
  <w:style w:type="character" w:styleId="Hyperlink">
    <w:name w:val="Hyperlink"/>
    <w:basedOn w:val="DefaultParagraphFont"/>
    <w:uiPriority w:val="99"/>
    <w:unhideWhenUsed/>
    <w:rsid w:val="00F0675E"/>
    <w:rPr>
      <w:color w:val="0000FF" w:themeColor="hyperlink"/>
      <w:u w:val="single"/>
    </w:rPr>
  </w:style>
  <w:style w:type="paragraph" w:styleId="Header">
    <w:name w:val="header"/>
    <w:basedOn w:val="Normal"/>
    <w:link w:val="HeaderChar"/>
    <w:uiPriority w:val="99"/>
    <w:unhideWhenUsed/>
    <w:rsid w:val="0061296B"/>
    <w:pPr>
      <w:tabs>
        <w:tab w:val="center" w:pos="4320"/>
        <w:tab w:val="right" w:pos="8640"/>
      </w:tabs>
    </w:pPr>
  </w:style>
  <w:style w:type="character" w:customStyle="1" w:styleId="HeaderChar">
    <w:name w:val="Header Char"/>
    <w:basedOn w:val="DefaultParagraphFont"/>
    <w:link w:val="Header"/>
    <w:uiPriority w:val="99"/>
    <w:rsid w:val="0061296B"/>
  </w:style>
  <w:style w:type="paragraph" w:styleId="Footer">
    <w:name w:val="footer"/>
    <w:basedOn w:val="Normal"/>
    <w:link w:val="FooterChar"/>
    <w:uiPriority w:val="99"/>
    <w:unhideWhenUsed/>
    <w:rsid w:val="0061296B"/>
    <w:pPr>
      <w:tabs>
        <w:tab w:val="center" w:pos="4320"/>
        <w:tab w:val="right" w:pos="8640"/>
      </w:tabs>
    </w:pPr>
  </w:style>
  <w:style w:type="character" w:customStyle="1" w:styleId="FooterChar">
    <w:name w:val="Footer Char"/>
    <w:basedOn w:val="DefaultParagraphFont"/>
    <w:link w:val="Footer"/>
    <w:uiPriority w:val="99"/>
    <w:rsid w:val="0061296B"/>
  </w:style>
  <w:style w:type="character" w:styleId="PageNumber">
    <w:name w:val="page number"/>
    <w:basedOn w:val="DefaultParagraphFont"/>
    <w:uiPriority w:val="99"/>
    <w:semiHidden/>
    <w:unhideWhenUsed/>
    <w:rsid w:val="005D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dwi.org/articles/2011/05/18/the-six-cs-of-trusted-data.aspx"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465</Words>
  <Characters>2652</Characters>
  <Application>Microsoft Macintosh Word</Application>
  <DocSecurity>0</DocSecurity>
  <Lines>22</Lines>
  <Paragraphs>6</Paragraphs>
  <ScaleCrop>false</ScaleCrop>
  <Company>NASA, GSFC</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Moe</dc:creator>
  <cp:keywords/>
  <dc:description/>
  <cp:lastModifiedBy>Karen Moe</cp:lastModifiedBy>
  <cp:revision>2</cp:revision>
  <dcterms:created xsi:type="dcterms:W3CDTF">2017-01-12T07:54:00Z</dcterms:created>
  <dcterms:modified xsi:type="dcterms:W3CDTF">2017-01-12T07:54:00Z</dcterms:modified>
</cp:coreProperties>
</file>